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D4A0C" w14:textId="77777777" w:rsidR="00DF4805" w:rsidRDefault="00DF4805" w:rsidP="00DF4805">
      <w:pPr>
        <w:ind w:left="0"/>
        <w:contextualSpacing/>
        <w:jc w:val="center"/>
      </w:pPr>
    </w:p>
    <w:p w14:paraId="766EA02C" w14:textId="77777777" w:rsidR="00DF4805" w:rsidRDefault="00DF4805" w:rsidP="00DF4805">
      <w:pPr>
        <w:ind w:left="0"/>
        <w:contextualSpacing/>
        <w:jc w:val="center"/>
      </w:pPr>
    </w:p>
    <w:p w14:paraId="0D03B4D1" w14:textId="77777777" w:rsidR="00DF4805" w:rsidRDefault="00DF4805" w:rsidP="00DF4805">
      <w:pPr>
        <w:ind w:left="0"/>
        <w:contextualSpacing/>
        <w:jc w:val="center"/>
      </w:pPr>
    </w:p>
    <w:p w14:paraId="623C8114" w14:textId="6BB66B5D" w:rsidR="00DF4805" w:rsidRDefault="00DF4805" w:rsidP="00DF4805">
      <w:pPr>
        <w:ind w:left="0"/>
        <w:contextualSpacing/>
        <w:jc w:val="center"/>
      </w:pPr>
    </w:p>
    <w:p w14:paraId="5041C22D" w14:textId="77777777" w:rsidR="00C747FD" w:rsidRDefault="00C747FD" w:rsidP="00DF4805">
      <w:pPr>
        <w:ind w:left="0"/>
        <w:contextualSpacing/>
        <w:jc w:val="center"/>
      </w:pPr>
    </w:p>
    <w:p w14:paraId="4630BD39" w14:textId="77777777" w:rsidR="00DF4805" w:rsidRPr="00DF4805" w:rsidRDefault="0039692E" w:rsidP="00DF4805">
      <w:pPr>
        <w:ind w:left="0"/>
        <w:contextualSpacing/>
        <w:jc w:val="center"/>
        <w:rPr>
          <w:b/>
          <w:bCs/>
        </w:rPr>
      </w:pPr>
      <w:r w:rsidRPr="00DF4805">
        <w:rPr>
          <w:b/>
          <w:bCs/>
        </w:rPr>
        <w:t>Using Social Media in The Workplace to Communicate Internally with Staff</w:t>
      </w:r>
    </w:p>
    <w:p w14:paraId="56D80F32" w14:textId="77777777" w:rsidR="00DF4805" w:rsidRDefault="00DF4805" w:rsidP="00DF4805">
      <w:pPr>
        <w:ind w:left="0"/>
        <w:contextualSpacing/>
        <w:jc w:val="center"/>
      </w:pPr>
    </w:p>
    <w:p w14:paraId="39CBC2B0" w14:textId="77777777" w:rsidR="00DF4805" w:rsidRDefault="0039692E" w:rsidP="00DF4805">
      <w:pPr>
        <w:ind w:left="0"/>
        <w:contextualSpacing/>
        <w:jc w:val="center"/>
      </w:pPr>
      <w:r>
        <w:t>Name</w:t>
      </w:r>
    </w:p>
    <w:p w14:paraId="58F8A564" w14:textId="77777777" w:rsidR="00DF4805" w:rsidRDefault="0039692E" w:rsidP="00DF4805">
      <w:pPr>
        <w:ind w:left="0"/>
        <w:contextualSpacing/>
        <w:jc w:val="center"/>
      </w:pPr>
      <w:r>
        <w:t>Affiliation</w:t>
      </w:r>
    </w:p>
    <w:p w14:paraId="55EDC3CB" w14:textId="77777777" w:rsidR="00DF4805" w:rsidRDefault="0039692E" w:rsidP="00DF4805">
      <w:pPr>
        <w:ind w:left="0"/>
        <w:contextualSpacing/>
        <w:jc w:val="center"/>
      </w:pPr>
      <w:r>
        <w:t>Date</w:t>
      </w:r>
    </w:p>
    <w:p w14:paraId="1D7D341D" w14:textId="77777777" w:rsidR="00DF4805" w:rsidRDefault="00DF4805" w:rsidP="00DF4805">
      <w:pPr>
        <w:ind w:left="0"/>
        <w:contextualSpacing/>
        <w:jc w:val="center"/>
      </w:pPr>
    </w:p>
    <w:p w14:paraId="67450F8E" w14:textId="77777777" w:rsidR="00DF4805" w:rsidRDefault="00DF4805" w:rsidP="00DF4805">
      <w:pPr>
        <w:ind w:left="0"/>
        <w:contextualSpacing/>
        <w:jc w:val="center"/>
      </w:pPr>
    </w:p>
    <w:p w14:paraId="5F729E50" w14:textId="77777777" w:rsidR="00DF4805" w:rsidRDefault="00DF4805" w:rsidP="00DF4805">
      <w:pPr>
        <w:ind w:left="0"/>
        <w:contextualSpacing/>
        <w:jc w:val="center"/>
      </w:pPr>
    </w:p>
    <w:p w14:paraId="4B305A33" w14:textId="77777777" w:rsidR="00DF4805" w:rsidRDefault="00DF4805" w:rsidP="00DF4805">
      <w:pPr>
        <w:ind w:left="0"/>
        <w:contextualSpacing/>
        <w:jc w:val="center"/>
      </w:pPr>
    </w:p>
    <w:p w14:paraId="19012907" w14:textId="77777777" w:rsidR="00DF4805" w:rsidRDefault="00DF4805" w:rsidP="00DF4805">
      <w:pPr>
        <w:ind w:left="0"/>
        <w:contextualSpacing/>
        <w:jc w:val="center"/>
      </w:pPr>
    </w:p>
    <w:p w14:paraId="5C8FA47E" w14:textId="77777777" w:rsidR="00DF4805" w:rsidRDefault="00DF4805" w:rsidP="00DF4805">
      <w:pPr>
        <w:ind w:left="0"/>
        <w:contextualSpacing/>
        <w:jc w:val="center"/>
      </w:pPr>
    </w:p>
    <w:p w14:paraId="0DA66366" w14:textId="77777777" w:rsidR="00DF4805" w:rsidRDefault="00DF4805" w:rsidP="00DF4805">
      <w:pPr>
        <w:ind w:left="0"/>
        <w:contextualSpacing/>
        <w:jc w:val="center"/>
      </w:pPr>
    </w:p>
    <w:p w14:paraId="433FE991" w14:textId="77777777" w:rsidR="00DF4805" w:rsidRDefault="00DF4805" w:rsidP="00DF4805">
      <w:pPr>
        <w:ind w:left="0"/>
        <w:contextualSpacing/>
        <w:jc w:val="center"/>
      </w:pPr>
    </w:p>
    <w:p w14:paraId="05F02B48" w14:textId="77777777" w:rsidR="00DF4805" w:rsidRDefault="00DF4805" w:rsidP="00DF4805">
      <w:pPr>
        <w:ind w:left="0"/>
        <w:contextualSpacing/>
        <w:jc w:val="center"/>
      </w:pPr>
    </w:p>
    <w:p w14:paraId="69B92732" w14:textId="77777777" w:rsidR="00DF4805" w:rsidRDefault="00DF4805" w:rsidP="00DF4805">
      <w:pPr>
        <w:ind w:left="0"/>
        <w:contextualSpacing/>
        <w:jc w:val="center"/>
      </w:pPr>
    </w:p>
    <w:p w14:paraId="7F219249" w14:textId="77777777" w:rsidR="00DF4805" w:rsidRDefault="00DF4805" w:rsidP="00DF4805">
      <w:pPr>
        <w:ind w:left="0"/>
        <w:contextualSpacing/>
        <w:jc w:val="center"/>
      </w:pPr>
    </w:p>
    <w:p w14:paraId="45F5F4A7" w14:textId="77777777" w:rsidR="00DF4805" w:rsidRDefault="00DF4805" w:rsidP="00DF4805">
      <w:pPr>
        <w:ind w:left="0"/>
        <w:contextualSpacing/>
        <w:jc w:val="center"/>
      </w:pPr>
    </w:p>
    <w:p w14:paraId="07B78782" w14:textId="77777777" w:rsidR="00DF4805" w:rsidRDefault="00DF4805" w:rsidP="00DF4805">
      <w:pPr>
        <w:ind w:left="0"/>
        <w:contextualSpacing/>
        <w:jc w:val="center"/>
      </w:pPr>
    </w:p>
    <w:p w14:paraId="03BE1C93" w14:textId="77777777" w:rsidR="00DF4805" w:rsidRDefault="0039692E" w:rsidP="00DF4805">
      <w:pPr>
        <w:ind w:left="0"/>
        <w:contextualSpacing/>
        <w:jc w:val="center"/>
        <w:rPr>
          <w:b/>
          <w:bCs/>
        </w:rPr>
      </w:pPr>
      <w:r w:rsidRPr="00DF4805">
        <w:rPr>
          <w:b/>
          <w:bCs/>
        </w:rPr>
        <w:t>Using Social Media in The Workplace to Communicate Internally with Staff</w:t>
      </w:r>
    </w:p>
    <w:p w14:paraId="2F5AEA40" w14:textId="4852AEA7" w:rsidR="00DF4805" w:rsidRDefault="0039692E" w:rsidP="00DF4805">
      <w:pPr>
        <w:ind w:left="0"/>
        <w:contextualSpacing/>
      </w:pPr>
      <w:r>
        <w:rPr>
          <w:b/>
          <w:bCs/>
        </w:rPr>
        <w:lastRenderedPageBreak/>
        <w:tab/>
      </w:r>
      <w:r>
        <w:t xml:space="preserve">majority of organizations worldwide are increasingly using social media to improve their internal </w:t>
      </w:r>
      <w:r w:rsidR="002301EF">
        <w:t>communication. Social</w:t>
      </w:r>
      <w:r>
        <w:t xml:space="preserve"> media has made communication practical and straightforward than </w:t>
      </w:r>
      <w:r w:rsidR="002301EF">
        <w:t>ever. Workers</w:t>
      </w:r>
      <w:r>
        <w:t xml:space="preserve"> no longer have to write lengthy letters to their workmates; they can use social media accounts and immediately connect with their </w:t>
      </w:r>
      <w:r w:rsidR="002301EF">
        <w:t>colleagues. Over</w:t>
      </w:r>
      <w:r>
        <w:t xml:space="preserve"> 300 million individuals use digital media to </w:t>
      </w:r>
      <w:r w:rsidR="00135345" w:rsidRPr="00135345">
        <w:rPr>
          <w:rFonts w:cs="Times New Roman"/>
          <w:szCs w:val="24"/>
        </w:rPr>
        <w:t xml:space="preserve">communicate </w:t>
      </w:r>
      <w:r w:rsidR="00135345" w:rsidRPr="00135345">
        <w:rPr>
          <w:rFonts w:cs="Times New Roman"/>
          <w:szCs w:val="24"/>
          <w:shd w:val="clear" w:color="auto" w:fill="FFFFFF"/>
        </w:rPr>
        <w:t>("Social media as the next trend in social business marketing social media as the next trend in solar business marketing," 2019)</w:t>
      </w:r>
      <w:r w:rsidR="002301EF" w:rsidRPr="00135345">
        <w:rPr>
          <w:rFonts w:cs="Times New Roman"/>
          <w:szCs w:val="24"/>
        </w:rPr>
        <w:t>.</w:t>
      </w:r>
      <w:r w:rsidR="002301EF" w:rsidRPr="00135345">
        <w:t xml:space="preserve"> </w:t>
      </w:r>
      <w:r w:rsidR="002301EF">
        <w:t>Such</w:t>
      </w:r>
      <w:r w:rsidR="00EA42A7">
        <w:t xml:space="preserve"> as aspect shows how social media is a necessary form of communication. Businesses have to take advantage of such a medium for similar communication benefits among the workers.</w:t>
      </w:r>
    </w:p>
    <w:p w14:paraId="4DD97197" w14:textId="1537DF44" w:rsidR="00EA42A7" w:rsidRDefault="0039692E" w:rsidP="00DF4805">
      <w:pPr>
        <w:ind w:left="0"/>
        <w:contextualSpacing/>
      </w:pPr>
      <w:r>
        <w:tab/>
        <w:t xml:space="preserve">Business firms can either use the already existing </w:t>
      </w:r>
      <w:r w:rsidR="002301EF">
        <w:t>social</w:t>
      </w:r>
      <w:r>
        <w:t xml:space="preserve"> media platforms for communication among </w:t>
      </w:r>
      <w:r w:rsidR="002301EF">
        <w:t>workers. However,</w:t>
      </w:r>
      <w:r>
        <w:t xml:space="preserve"> most firms prefer to create their internal communication </w:t>
      </w:r>
      <w:r w:rsidR="002301EF">
        <w:t>media. For</w:t>
      </w:r>
      <w:r w:rsidR="00D07B40">
        <w:t xml:space="preserve"> </w:t>
      </w:r>
      <w:r w:rsidR="002301EF">
        <w:t>instance,</w:t>
      </w:r>
      <w:r w:rsidR="00D07B40">
        <w:t xml:space="preserve"> Shopify created its internal communication platform that allowed workers to communicate with each other about work projects and share their various </w:t>
      </w:r>
      <w:r w:rsidR="002301EF">
        <w:t>successes. Such</w:t>
      </w:r>
      <w:r w:rsidR="00D07B40">
        <w:t xml:space="preserve"> a platform separated work communication from social communication, thus assisting in increasing work </w:t>
      </w:r>
      <w:r w:rsidR="002301EF">
        <w:t>productivity. Shopify</w:t>
      </w:r>
      <w:r w:rsidR="00D07B40">
        <w:t xml:space="preserve"> awarded workers with cash incentives for participation, thus helping the use of the internal </w:t>
      </w:r>
      <w:r w:rsidR="002301EF">
        <w:t>platform. Through</w:t>
      </w:r>
      <w:r w:rsidR="00D07B40">
        <w:t xml:space="preserve"> the communication, platform workers could monitor work projects and be rewarded with incentives for offering their services and </w:t>
      </w:r>
      <w:r w:rsidR="00D07B40" w:rsidRPr="00575F6A">
        <w:rPr>
          <w:rFonts w:cs="Times New Roman"/>
          <w:szCs w:val="24"/>
        </w:rPr>
        <w:t>skills</w:t>
      </w:r>
      <w:r w:rsidR="00575F6A" w:rsidRPr="00575F6A">
        <w:rPr>
          <w:rFonts w:cs="Times New Roman"/>
          <w:szCs w:val="24"/>
        </w:rPr>
        <w:t xml:space="preserve"> </w:t>
      </w:r>
      <w:r w:rsidR="00575F6A" w:rsidRPr="00575F6A">
        <w:rPr>
          <w:rFonts w:cs="Times New Roman"/>
          <w:szCs w:val="24"/>
          <w:shd w:val="clear" w:color="auto" w:fill="FFFFFF"/>
        </w:rPr>
        <w:t>("Knowing the difference between digital skills and digital Literacies, and teaching both," 2016)</w:t>
      </w:r>
      <w:r w:rsidR="00D07B40" w:rsidRPr="00575F6A">
        <w:rPr>
          <w:rFonts w:cs="Times New Roman"/>
          <w:szCs w:val="24"/>
        </w:rPr>
        <w:t>.</w:t>
      </w:r>
    </w:p>
    <w:p w14:paraId="39D6C778" w14:textId="4A5DEDC0" w:rsidR="00C747FD" w:rsidRDefault="0039692E" w:rsidP="00C747FD">
      <w:pPr>
        <w:ind w:left="0"/>
        <w:contextualSpacing/>
        <w:jc w:val="center"/>
        <w:rPr>
          <w:b/>
          <w:bCs/>
        </w:rPr>
      </w:pPr>
      <w:r w:rsidRPr="00C747FD">
        <w:rPr>
          <w:b/>
          <w:bCs/>
        </w:rPr>
        <w:t>Digital Applications</w:t>
      </w:r>
    </w:p>
    <w:p w14:paraId="3540EE47" w14:textId="77777777" w:rsidR="0009615A" w:rsidRDefault="0039692E" w:rsidP="0009615A">
      <w:pPr>
        <w:ind w:left="0"/>
        <w:contextualSpacing/>
        <w:rPr>
          <w:rFonts w:cs="Times New Roman"/>
          <w:b/>
          <w:bCs/>
          <w:szCs w:val="24"/>
        </w:rPr>
      </w:pPr>
      <w:r w:rsidRPr="00AA39F6">
        <w:rPr>
          <w:rFonts w:cs="Times New Roman"/>
          <w:b/>
          <w:bCs/>
          <w:szCs w:val="24"/>
        </w:rPr>
        <w:t>LinkedIn</w:t>
      </w:r>
    </w:p>
    <w:p w14:paraId="1701F79B" w14:textId="77777777" w:rsidR="0009615A" w:rsidRDefault="0039692E" w:rsidP="0009615A">
      <w:pPr>
        <w:ind w:left="0"/>
        <w:contextualSpacing/>
        <w:rPr>
          <w:rFonts w:cs="Times New Roman"/>
          <w:szCs w:val="24"/>
        </w:rPr>
      </w:pPr>
      <w:r>
        <w:rPr>
          <w:rFonts w:cs="Times New Roman"/>
          <w:b/>
          <w:bCs/>
          <w:szCs w:val="24"/>
        </w:rPr>
        <w:tab/>
      </w:r>
      <w:r>
        <w:rPr>
          <w:rFonts w:cs="Times New Roman"/>
          <w:szCs w:val="24"/>
        </w:rPr>
        <w:t xml:space="preserve">This site is one of the powerful social media tools used by managers for internal communication. in this modern era, most companies require communication leaders to update the human resource team. LinkedIn enables the company to be represented by the workers who are given room to share their qualifications and accomplishments. Through such an aspect, the firm's </w:t>
      </w:r>
      <w:r>
        <w:rPr>
          <w:rFonts w:cs="Times New Roman"/>
          <w:szCs w:val="24"/>
        </w:rPr>
        <w:lastRenderedPageBreak/>
        <w:t>image improves to the potential future employees and potential clients. Internal communication managers can also encourage workers to follow the experts who publish crucial content and organize a group of specialists who post articles that are important for the interns and new workers. LinkedIn offers room for workers to participate in discussions on various topics. Workers may also be encouraged to share uploaded content with their network. Such an aspect develops a sense of trust and involvement.</w:t>
      </w:r>
    </w:p>
    <w:p w14:paraId="4184B8AB" w14:textId="28CD62EB" w:rsidR="0009615A" w:rsidRDefault="0039692E" w:rsidP="0009615A">
      <w:pPr>
        <w:ind w:left="0"/>
        <w:contextualSpacing/>
        <w:rPr>
          <w:rFonts w:cs="Times New Roman"/>
          <w:szCs w:val="24"/>
        </w:rPr>
      </w:pPr>
      <w:r>
        <w:rPr>
          <w:rFonts w:cs="Times New Roman"/>
          <w:szCs w:val="24"/>
        </w:rPr>
        <w:tab/>
        <w:t>Using such a platform benefits the workers through shareable content. Through content production, the workers become engaged advocates of the organization and expand the global influence and reach. This platform can also be used in introducing new products and services from the company. Organizations can also provide links to the company's website to enable readers to find crucial information. However, the website is associated with potential spam .it is also time-consuming to create and maintain a successful network. Its credibility also takes much energy since it requires regular activities. Although joining LinkedIn is free, there are hidden charges for better and additional services</w:t>
      </w:r>
      <w:r w:rsidR="00DE7183">
        <w:rPr>
          <w:rFonts w:cs="Times New Roman"/>
          <w:szCs w:val="24"/>
        </w:rPr>
        <w:t xml:space="preserve"> </w:t>
      </w:r>
      <w:r w:rsidR="00DE7183" w:rsidRPr="00DE7183">
        <w:rPr>
          <w:rFonts w:cs="Times New Roman"/>
          <w:szCs w:val="24"/>
          <w:shd w:val="clear" w:color="auto" w:fill="FFFFFF"/>
        </w:rPr>
        <w:t>(</w:t>
      </w:r>
      <w:proofErr w:type="spellStart"/>
      <w:r w:rsidR="00DE7183" w:rsidRPr="00DE7183">
        <w:rPr>
          <w:rFonts w:cs="Times New Roman"/>
          <w:szCs w:val="24"/>
          <w:shd w:val="clear" w:color="auto" w:fill="FFFFFF"/>
        </w:rPr>
        <w:t>Aounallah</w:t>
      </w:r>
      <w:proofErr w:type="spellEnd"/>
      <w:r w:rsidR="00DE7183" w:rsidRPr="00DE7183">
        <w:rPr>
          <w:rFonts w:cs="Times New Roman"/>
          <w:szCs w:val="24"/>
          <w:shd w:val="clear" w:color="auto" w:fill="FFFFFF"/>
        </w:rPr>
        <w:t>, 2014)</w:t>
      </w:r>
      <w:r w:rsidRPr="00DE7183">
        <w:rPr>
          <w:rFonts w:cs="Times New Roman"/>
          <w:szCs w:val="24"/>
        </w:rPr>
        <w:t>.</w:t>
      </w:r>
    </w:p>
    <w:p w14:paraId="2486F49F" w14:textId="77777777" w:rsidR="0009615A" w:rsidRDefault="0039692E" w:rsidP="0009615A">
      <w:pPr>
        <w:ind w:left="0"/>
        <w:contextualSpacing/>
        <w:rPr>
          <w:rFonts w:cs="Times New Roman"/>
          <w:b/>
          <w:bCs/>
          <w:szCs w:val="24"/>
        </w:rPr>
      </w:pPr>
      <w:r w:rsidRPr="004A317D">
        <w:rPr>
          <w:rFonts w:cs="Times New Roman"/>
          <w:b/>
          <w:bCs/>
          <w:szCs w:val="24"/>
        </w:rPr>
        <w:t>Facebook</w:t>
      </w:r>
    </w:p>
    <w:p w14:paraId="68634097" w14:textId="7D7F9AB6" w:rsidR="0009615A" w:rsidRDefault="0039692E" w:rsidP="0009615A">
      <w:pPr>
        <w:ind w:left="0"/>
        <w:contextualSpacing/>
        <w:rPr>
          <w:rFonts w:cs="Times New Roman"/>
          <w:szCs w:val="24"/>
        </w:rPr>
      </w:pPr>
      <w:r>
        <w:rPr>
          <w:rFonts w:cs="Times New Roman"/>
          <w:b/>
          <w:bCs/>
          <w:szCs w:val="24"/>
        </w:rPr>
        <w:tab/>
      </w:r>
      <w:r>
        <w:rPr>
          <w:rFonts w:cs="Times New Roman"/>
          <w:szCs w:val="24"/>
        </w:rPr>
        <w:t xml:space="preserve">Although Facebook started as a social networking website, businesses can use it to communicate within a known interface. Facebook groups are a crucial tool that enhances communication within an organization. The group allows workers to share questionnaires, images, and information in a familiar environment. Recently, most businesses have set up private groups for the whole company. The social networking platform offers different types of groups, such as secret and private groups. The platform allows businesses to send quick communication to workers. If a company has created a Facebook group for the department, it can use it to send out various updates to the workers. The group can also be used for collaboration and </w:t>
      </w:r>
      <w:r w:rsidRPr="00DE7183">
        <w:rPr>
          <w:rFonts w:cs="Times New Roman"/>
          <w:szCs w:val="24"/>
        </w:rPr>
        <w:lastRenderedPageBreak/>
        <w:t>communication</w:t>
      </w:r>
      <w:r w:rsidR="00DE7183" w:rsidRPr="00DE7183">
        <w:rPr>
          <w:rFonts w:cs="Times New Roman"/>
          <w:szCs w:val="24"/>
        </w:rPr>
        <w:t xml:space="preserve"> </w:t>
      </w:r>
      <w:r w:rsidR="00DE7183" w:rsidRPr="00DE7183">
        <w:rPr>
          <w:rFonts w:cs="Times New Roman"/>
          <w:szCs w:val="24"/>
          <w:shd w:val="clear" w:color="auto" w:fill="FFFFFF"/>
        </w:rPr>
        <w:t>(</w:t>
      </w:r>
      <w:proofErr w:type="spellStart"/>
      <w:r w:rsidR="00DE7183" w:rsidRPr="00DE7183">
        <w:rPr>
          <w:rFonts w:cs="Times New Roman"/>
          <w:szCs w:val="24"/>
          <w:shd w:val="clear" w:color="auto" w:fill="FFFFFF"/>
        </w:rPr>
        <w:t>Aounallah</w:t>
      </w:r>
      <w:proofErr w:type="spellEnd"/>
      <w:r w:rsidR="00DE7183" w:rsidRPr="00DE7183">
        <w:rPr>
          <w:rFonts w:cs="Times New Roman"/>
          <w:szCs w:val="24"/>
          <w:shd w:val="clear" w:color="auto" w:fill="FFFFFF"/>
        </w:rPr>
        <w:t>, 2014)</w:t>
      </w:r>
      <w:r w:rsidRPr="00DE7183">
        <w:rPr>
          <w:rFonts w:cs="Times New Roman"/>
          <w:szCs w:val="24"/>
        </w:rPr>
        <w:t xml:space="preserve">. Facebook </w:t>
      </w:r>
      <w:r>
        <w:rPr>
          <w:rFonts w:cs="Times New Roman"/>
          <w:szCs w:val="24"/>
        </w:rPr>
        <w:t>provides a chance for live video streaming and video and voice calls.</w:t>
      </w:r>
    </w:p>
    <w:p w14:paraId="42B1CFF9" w14:textId="61974D79" w:rsidR="0009615A" w:rsidRPr="00C1145C" w:rsidRDefault="0039692E" w:rsidP="00C1145C">
      <w:pPr>
        <w:autoSpaceDE w:val="0"/>
        <w:autoSpaceDN w:val="0"/>
        <w:adjustRightInd w:val="0"/>
        <w:spacing w:after="0"/>
        <w:ind w:left="0"/>
        <w:rPr>
          <w:rFonts w:cs="Times New Roman"/>
          <w:szCs w:val="24"/>
        </w:rPr>
      </w:pPr>
      <w:r>
        <w:rPr>
          <w:rFonts w:cs="Times New Roman"/>
          <w:szCs w:val="24"/>
        </w:rPr>
        <w:tab/>
        <w:t xml:space="preserve">However, Facebook possess a serious threat to the productivity of workers. Research indicates that work productivity is reduced through accessing Facebook during working hours. The massive data found on the Facebook site makes it vulnerable to viruses and malware. However, Facebook has measures to prevent such infections. The other threat is identity theft. This happens since the platforms enable the workers to share a lot of individual information, leading to identity </w:t>
      </w:r>
      <w:r w:rsidRPr="00C1145C">
        <w:rPr>
          <w:rFonts w:cs="Times New Roman"/>
          <w:szCs w:val="24"/>
        </w:rPr>
        <w:t>theft</w:t>
      </w:r>
      <w:r w:rsidR="00C1145C" w:rsidRPr="00C1145C">
        <w:rPr>
          <w:rFonts w:cs="Times New Roman"/>
          <w:szCs w:val="24"/>
        </w:rPr>
        <w:t xml:space="preserve"> (Multiple social media in the </w:t>
      </w:r>
      <w:proofErr w:type="spellStart"/>
      <w:r w:rsidR="00C1145C" w:rsidRPr="00C1145C">
        <w:rPr>
          <w:rFonts w:cs="Times New Roman"/>
          <w:szCs w:val="24"/>
        </w:rPr>
        <w:t>workplace:Contradictions</w:t>
      </w:r>
      <w:proofErr w:type="spellEnd"/>
      <w:r w:rsidR="00C1145C" w:rsidRPr="00C1145C">
        <w:rPr>
          <w:rFonts w:cs="Times New Roman"/>
          <w:szCs w:val="24"/>
        </w:rPr>
        <w:t xml:space="preserve"> and</w:t>
      </w:r>
      <w:r w:rsidR="00C1145C">
        <w:rPr>
          <w:rFonts w:cs="Times New Roman"/>
          <w:szCs w:val="24"/>
        </w:rPr>
        <w:t xml:space="preserve"> </w:t>
      </w:r>
      <w:r w:rsidR="00C1145C" w:rsidRPr="00C1145C">
        <w:rPr>
          <w:rFonts w:cs="Times New Roman"/>
          <w:szCs w:val="24"/>
        </w:rPr>
        <w:t>congruencies</w:t>
      </w:r>
      <w:r w:rsidR="00C1145C" w:rsidRPr="00C1145C">
        <w:rPr>
          <w:rFonts w:cs="Times New Roman"/>
          <w:i/>
          <w:iCs/>
          <w:szCs w:val="24"/>
        </w:rPr>
        <w:t>,2021)</w:t>
      </w:r>
      <w:r w:rsidRPr="00C1145C">
        <w:rPr>
          <w:rFonts w:cs="Times New Roman"/>
          <w:szCs w:val="24"/>
        </w:rPr>
        <w:t>.</w:t>
      </w:r>
    </w:p>
    <w:p w14:paraId="785E0F7E" w14:textId="77777777" w:rsidR="0009615A" w:rsidRDefault="0039692E" w:rsidP="0009615A">
      <w:pPr>
        <w:ind w:left="0"/>
        <w:contextualSpacing/>
        <w:rPr>
          <w:rFonts w:cs="Times New Roman"/>
          <w:b/>
          <w:bCs/>
          <w:szCs w:val="24"/>
        </w:rPr>
      </w:pPr>
      <w:r w:rsidRPr="0027631F">
        <w:rPr>
          <w:rFonts w:cs="Times New Roman"/>
          <w:b/>
          <w:bCs/>
          <w:szCs w:val="24"/>
        </w:rPr>
        <w:t>YouTube</w:t>
      </w:r>
    </w:p>
    <w:p w14:paraId="4B85422B" w14:textId="0B6A4199" w:rsidR="0009615A" w:rsidRDefault="0039692E" w:rsidP="0009615A">
      <w:pPr>
        <w:ind w:left="0"/>
        <w:contextualSpacing/>
        <w:rPr>
          <w:rFonts w:cs="Times New Roman"/>
          <w:szCs w:val="24"/>
        </w:rPr>
      </w:pPr>
      <w:r>
        <w:rPr>
          <w:rFonts w:cs="Times New Roman"/>
          <w:b/>
          <w:bCs/>
          <w:szCs w:val="24"/>
        </w:rPr>
        <w:tab/>
      </w:r>
      <w:r w:rsidR="00DE7183">
        <w:rPr>
          <w:rFonts w:cs="Times New Roman"/>
          <w:szCs w:val="24"/>
        </w:rPr>
        <w:t>YouTube</w:t>
      </w:r>
      <w:r>
        <w:rPr>
          <w:rFonts w:cs="Times New Roman"/>
          <w:szCs w:val="24"/>
        </w:rPr>
        <w:t xml:space="preserve"> is an online video-sharing platform that is used as a crucial tool for businesses. Its huge number of users provides a wide market that helps businesses to communicate with potential customers and existing customers. The platform also serves as an internal communication means. The media provides arrays of channels for firms to communicate with prospects and customers. It also provides private messaging functions that allow the firm to communicate directly with experts and customers. Since you tube offers easy-to-use and convenient video hosting services, it serves as a cheap way to post announcements, other internal communication, and video announcements. The videos allow the company to demonstrate crucial product functions and concepts in a detailed manner than in verbal and printed media. Hosted videos also function as a training reserve for workers who may lack access to expensive trainers. Also, business managers use video hosting to make presentations and announcements with a more personal </w:t>
      </w:r>
      <w:r w:rsidRPr="00FF1EB8">
        <w:rPr>
          <w:rFonts w:cs="Times New Roman"/>
          <w:szCs w:val="24"/>
        </w:rPr>
        <w:t>feel</w:t>
      </w:r>
      <w:r w:rsidR="00FF1EB8" w:rsidRPr="00FF1EB8">
        <w:rPr>
          <w:rFonts w:cs="Times New Roman"/>
          <w:szCs w:val="24"/>
        </w:rPr>
        <w:t xml:space="preserve"> </w:t>
      </w:r>
      <w:r w:rsidR="00FF1EB8" w:rsidRPr="00FF1EB8">
        <w:rPr>
          <w:rFonts w:cs="Times New Roman"/>
          <w:szCs w:val="24"/>
          <w:shd w:val="clear" w:color="auto" w:fill="FFFFFF"/>
        </w:rPr>
        <w:t>("Top 15 most popular social networking sites and apps [2020] @DreamGrow," 2020)</w:t>
      </w:r>
      <w:r w:rsidRPr="00FF1EB8">
        <w:rPr>
          <w:rFonts w:cs="Times New Roman"/>
          <w:szCs w:val="24"/>
        </w:rPr>
        <w:t>.</w:t>
      </w:r>
    </w:p>
    <w:p w14:paraId="52484CF4" w14:textId="19621027" w:rsidR="0009615A" w:rsidRDefault="0039692E" w:rsidP="0009615A">
      <w:pPr>
        <w:ind w:left="0"/>
        <w:contextualSpacing/>
        <w:rPr>
          <w:rFonts w:cs="Times New Roman"/>
          <w:szCs w:val="24"/>
        </w:rPr>
      </w:pPr>
      <w:r>
        <w:rPr>
          <w:rFonts w:cs="Times New Roman"/>
          <w:szCs w:val="24"/>
        </w:rPr>
        <w:lastRenderedPageBreak/>
        <w:tab/>
        <w:t xml:space="preserve">However, once the organization has posted a presentation, it lacks control over the video. Since there is diverse branding within the medium, workers can be easily confused. In most cases, videos with a similar tag as the </w:t>
      </w:r>
      <w:proofErr w:type="spellStart"/>
      <w:r>
        <w:rPr>
          <w:rFonts w:cs="Times New Roman"/>
          <w:szCs w:val="24"/>
        </w:rPr>
        <w:t>companys</w:t>
      </w:r>
      <w:proofErr w:type="spellEnd"/>
      <w:r w:rsidR="00DE7183">
        <w:rPr>
          <w:rFonts w:cs="Times New Roman"/>
          <w:szCs w:val="24"/>
        </w:rPr>
        <w:t>’</w:t>
      </w:r>
      <w:r>
        <w:rPr>
          <w:rFonts w:cs="Times New Roman"/>
          <w:szCs w:val="24"/>
        </w:rPr>
        <w:t xml:space="preserve"> have misleading and unrelated information from the organization. Since online reputation is crucial to the business, negative reviews massively damage the business reputation.</w:t>
      </w:r>
    </w:p>
    <w:p w14:paraId="08D52B3F" w14:textId="3E73ABF0" w:rsidR="00AE617D" w:rsidRPr="00C747FD" w:rsidRDefault="0039692E" w:rsidP="00135345">
      <w:pPr>
        <w:ind w:left="0"/>
        <w:contextualSpacing/>
        <w:jc w:val="center"/>
        <w:rPr>
          <w:b/>
          <w:bCs/>
        </w:rPr>
      </w:pPr>
      <w:r w:rsidRPr="00C747FD">
        <w:rPr>
          <w:b/>
          <w:bCs/>
        </w:rPr>
        <w:t>Factors to Be Considered for Implementation in An Organization</w:t>
      </w:r>
    </w:p>
    <w:p w14:paraId="3D687752" w14:textId="77777777" w:rsidR="00C747FD" w:rsidRDefault="0039692E" w:rsidP="00C747FD">
      <w:pPr>
        <w:ind w:left="0" w:firstLine="720"/>
        <w:contextualSpacing/>
      </w:pPr>
      <w:r>
        <w:t xml:space="preserve">Many distinct factors need to be considered when an organization wants to choose an effective employee communication </w:t>
      </w:r>
      <w:r w:rsidR="00985DE9">
        <w:t>platform. Businesses</w:t>
      </w:r>
      <w:r w:rsidR="00B66844">
        <w:t xml:space="preserve"> need to undertake extensive research with their employee</w:t>
      </w:r>
      <w:r w:rsidR="00985DE9">
        <w:t xml:space="preserve">s </w:t>
      </w:r>
      <w:r w:rsidR="00B66844">
        <w:t xml:space="preserve">to </w:t>
      </w:r>
      <w:r w:rsidR="00985DE9">
        <w:t>identify</w:t>
      </w:r>
      <w:r w:rsidR="00B66844">
        <w:t xml:space="preserve"> specific needs. It is crucial to understand the kind of problem the requirements to be </w:t>
      </w:r>
      <w:r w:rsidR="00985DE9">
        <w:t>solved. The</w:t>
      </w:r>
      <w:r w:rsidR="00B66844">
        <w:t xml:space="preserve"> first factor organizations must consider before selecting an internal communication platform is the overall company strategy. It is crucial to consider the company's objective and </w:t>
      </w:r>
      <w:r w:rsidR="00985DE9">
        <w:t>strategy. The</w:t>
      </w:r>
      <w:r w:rsidR="00B66844">
        <w:t xml:space="preserve"> </w:t>
      </w:r>
      <w:r w:rsidR="00985DE9">
        <w:t>capabilities, objectives</w:t>
      </w:r>
      <w:r w:rsidR="00B66844">
        <w:t xml:space="preserve">, and processes of the workers' </w:t>
      </w:r>
      <w:r w:rsidR="00A60BB2">
        <w:t xml:space="preserve">communication channel must align with the broader </w:t>
      </w:r>
      <w:r w:rsidR="00985DE9">
        <w:t>aims.</w:t>
      </w:r>
    </w:p>
    <w:p w14:paraId="74E8D245" w14:textId="327FD823" w:rsidR="00AE617D" w:rsidRDefault="0039692E" w:rsidP="00C747FD">
      <w:pPr>
        <w:ind w:left="0" w:firstLine="720"/>
        <w:contextualSpacing/>
      </w:pPr>
      <w:r>
        <w:t xml:space="preserve"> Secondly</w:t>
      </w:r>
      <w:r w:rsidR="00A60BB2">
        <w:t xml:space="preserve">, the organization must consider the users' and workers' </w:t>
      </w:r>
      <w:r>
        <w:t>needs. There</w:t>
      </w:r>
      <w:r w:rsidR="00A60BB2">
        <w:t xml:space="preserve"> is a massive impact on the choice of communication </w:t>
      </w:r>
      <w:r>
        <w:t>platform from</w:t>
      </w:r>
      <w:r w:rsidR="00A60BB2">
        <w:t xml:space="preserve"> the </w:t>
      </w:r>
      <w:r>
        <w:t>workers. Therefore,</w:t>
      </w:r>
      <w:r w:rsidR="00A60BB2">
        <w:t xml:space="preserve"> the firm must have an extensive understanding of the information workers rely on to complete their projects and </w:t>
      </w:r>
      <w:r>
        <w:t>duties. The</w:t>
      </w:r>
      <w:r w:rsidR="00A60BB2">
        <w:t xml:space="preserve"> firm must also understand the processes that must be improved and how the workers will interact with the medium. It is also crucial to be aware of the content that engages the workers. It is also essential to understand the composition of the workforce before selecting a </w:t>
      </w:r>
      <w:r>
        <w:t xml:space="preserve">platform. </w:t>
      </w:r>
      <w:r w:rsidRPr="00575F6A">
        <w:rPr>
          <w:rFonts w:cs="Times New Roman"/>
          <w:szCs w:val="24"/>
        </w:rPr>
        <w:t>The</w:t>
      </w:r>
      <w:r w:rsidR="00A60BB2" w:rsidRPr="00575F6A">
        <w:rPr>
          <w:rFonts w:cs="Times New Roman"/>
          <w:szCs w:val="24"/>
        </w:rPr>
        <w:t xml:space="preserve"> force can be diverse and complex with multiple </w:t>
      </w:r>
      <w:r w:rsidRPr="00575F6A">
        <w:rPr>
          <w:rFonts w:cs="Times New Roman"/>
          <w:szCs w:val="24"/>
        </w:rPr>
        <w:t>circumstances, languages</w:t>
      </w:r>
      <w:r w:rsidR="00A60BB2" w:rsidRPr="00575F6A">
        <w:rPr>
          <w:rFonts w:cs="Times New Roman"/>
          <w:szCs w:val="24"/>
        </w:rPr>
        <w:t xml:space="preserve">, and </w:t>
      </w:r>
      <w:r w:rsidRPr="00575F6A">
        <w:rPr>
          <w:rFonts w:cs="Times New Roman"/>
          <w:szCs w:val="24"/>
        </w:rPr>
        <w:t>cultures</w:t>
      </w:r>
      <w:r w:rsidR="00575F6A" w:rsidRPr="00575F6A">
        <w:rPr>
          <w:rFonts w:cs="Times New Roman"/>
          <w:szCs w:val="24"/>
        </w:rPr>
        <w:t xml:space="preserve"> </w:t>
      </w:r>
      <w:r w:rsidR="00575F6A" w:rsidRPr="00575F6A">
        <w:rPr>
          <w:rFonts w:cs="Times New Roman"/>
          <w:szCs w:val="24"/>
          <w:shd w:val="clear" w:color="auto" w:fill="FFFFFF"/>
        </w:rPr>
        <w:t>("3.7 audience demographics – Introduction to professional communications," 2018)</w:t>
      </w:r>
      <w:r w:rsidRPr="00575F6A">
        <w:rPr>
          <w:rFonts w:cs="Times New Roman"/>
          <w:szCs w:val="24"/>
        </w:rPr>
        <w:t>.</w:t>
      </w:r>
      <w:r w:rsidRPr="00575F6A">
        <w:t xml:space="preserve"> </w:t>
      </w:r>
      <w:r>
        <w:t>Therefore,</w:t>
      </w:r>
      <w:r w:rsidR="00A60BB2">
        <w:t xml:space="preserve"> the solution must be adequate for the distinct </w:t>
      </w:r>
      <w:r>
        <w:t>groups. Businesses</w:t>
      </w:r>
      <w:r w:rsidR="00A60BB2">
        <w:t xml:space="preserve"> must also consider the current communication set</w:t>
      </w:r>
      <w:r>
        <w:t>up. There</w:t>
      </w:r>
      <w:r w:rsidR="00790B98">
        <w:t xml:space="preserve"> must be a consideration of the technology landscape since it will ensure the organization's content aims to fit in the </w:t>
      </w:r>
      <w:r w:rsidR="00790B98">
        <w:lastRenderedPageBreak/>
        <w:t xml:space="preserve">communication platform and be </w:t>
      </w:r>
      <w:r>
        <w:t>integrated</w:t>
      </w:r>
      <w:r w:rsidR="00790B98">
        <w:t xml:space="preserve"> with other </w:t>
      </w:r>
      <w:r>
        <w:t>tools. Firms</w:t>
      </w:r>
      <w:r w:rsidR="00790B98">
        <w:t xml:space="preserve"> must also consider device </w:t>
      </w:r>
      <w:r>
        <w:t>ownership. The</w:t>
      </w:r>
      <w:r w:rsidR="00790B98">
        <w:t xml:space="preserve"> devices and hardware in operation is a significant factor that needs crucial </w:t>
      </w:r>
      <w:r>
        <w:t>consideration. The</w:t>
      </w:r>
      <w:r w:rsidR="00790B98">
        <w:t xml:space="preserve"> platform that the firm wishes to choose must be compatible with </w:t>
      </w:r>
      <w:r w:rsidR="00B05A07">
        <w:t xml:space="preserve">mobile devices and computers for </w:t>
      </w:r>
      <w:r w:rsidR="00B05A07" w:rsidRPr="00135345">
        <w:rPr>
          <w:rFonts w:cs="Times New Roman"/>
          <w:szCs w:val="24"/>
        </w:rPr>
        <w:t>easy access</w:t>
      </w:r>
      <w:r w:rsidR="00135345" w:rsidRPr="00135345">
        <w:rPr>
          <w:rFonts w:cs="Times New Roman"/>
          <w:szCs w:val="24"/>
        </w:rPr>
        <w:t xml:space="preserve"> </w:t>
      </w:r>
      <w:r w:rsidR="00135345" w:rsidRPr="00135345">
        <w:rPr>
          <w:rFonts w:cs="Times New Roman"/>
          <w:szCs w:val="24"/>
          <w:shd w:val="clear" w:color="auto" w:fill="FFFFFF"/>
        </w:rPr>
        <w:t>(Aral et al., 2013)</w:t>
      </w:r>
      <w:r w:rsidR="00B05A07" w:rsidRPr="00135345">
        <w:rPr>
          <w:rFonts w:cs="Times New Roman"/>
          <w:szCs w:val="24"/>
        </w:rPr>
        <w:t>.</w:t>
      </w:r>
    </w:p>
    <w:p w14:paraId="22D79EB9" w14:textId="480F846E" w:rsidR="00B05A07" w:rsidRDefault="0039692E" w:rsidP="00B05A07">
      <w:pPr>
        <w:ind w:left="0"/>
        <w:contextualSpacing/>
        <w:jc w:val="center"/>
        <w:rPr>
          <w:b/>
          <w:bCs/>
        </w:rPr>
      </w:pPr>
      <w:r w:rsidRPr="00B05A07">
        <w:rPr>
          <w:b/>
          <w:bCs/>
        </w:rPr>
        <w:t>Recommendation</w:t>
      </w:r>
      <w:r w:rsidR="00C747FD">
        <w:rPr>
          <w:b/>
          <w:bCs/>
        </w:rPr>
        <w:t>s</w:t>
      </w:r>
    </w:p>
    <w:p w14:paraId="44F0EA36" w14:textId="2514979F" w:rsidR="00B05A07" w:rsidRDefault="0039692E" w:rsidP="00B05A07">
      <w:pPr>
        <w:ind w:left="0"/>
        <w:contextualSpacing/>
      </w:pPr>
      <w:r>
        <w:tab/>
      </w:r>
      <w:r w:rsidR="002301EF">
        <w:t>In the 21</w:t>
      </w:r>
      <w:r w:rsidR="002301EF" w:rsidRPr="002301EF">
        <w:rPr>
          <w:vertAlign w:val="superscript"/>
        </w:rPr>
        <w:t>st</w:t>
      </w:r>
      <w:r w:rsidR="002301EF">
        <w:t xml:space="preserve"> century, it is safe to say that workplace communication is a crucial part of running a successful </w:t>
      </w:r>
      <w:r w:rsidR="00985DE9">
        <w:t>business. I</w:t>
      </w:r>
      <w:r w:rsidR="002301EF">
        <w:t xml:space="preserve"> would highly recommend businesses to make their vision and mission clear for the successful incorporation of social media in the communication </w:t>
      </w:r>
      <w:r w:rsidR="00985DE9">
        <w:t>channels. Companies</w:t>
      </w:r>
      <w:r w:rsidR="002301EF">
        <w:t xml:space="preserve"> must repeatedly explain their mission and values as a reminder to their </w:t>
      </w:r>
      <w:r w:rsidR="00985DE9">
        <w:t>employees. When</w:t>
      </w:r>
      <w:r w:rsidR="002301EF">
        <w:t xml:space="preserve"> workers are unified in their understanding of the firm’s </w:t>
      </w:r>
      <w:r w:rsidR="00985DE9">
        <w:t>goals,</w:t>
      </w:r>
      <w:r w:rsidR="002301EF">
        <w:t xml:space="preserve"> they will communicate more effectively using social </w:t>
      </w:r>
      <w:r w:rsidR="00985DE9">
        <w:t>media. Businesses</w:t>
      </w:r>
      <w:r w:rsidR="002301EF">
        <w:t xml:space="preserve"> also need to strengthen the communication between managers and </w:t>
      </w:r>
      <w:r w:rsidR="00985DE9">
        <w:t>employees. I</w:t>
      </w:r>
      <w:r w:rsidR="002301EF">
        <w:t xml:space="preserve"> also encourage the open sharing of </w:t>
      </w:r>
      <w:r w:rsidR="00985DE9">
        <w:t>information. The</w:t>
      </w:r>
      <w:r w:rsidR="002301EF">
        <w:t xml:space="preserve"> internal communication media should facilitate knowledge sharing to increase the purpose behind communication.</w:t>
      </w:r>
    </w:p>
    <w:p w14:paraId="220978B8" w14:textId="6068E908" w:rsidR="00FF1EB8" w:rsidRDefault="00FF1EB8" w:rsidP="00B05A07">
      <w:pPr>
        <w:ind w:left="0"/>
        <w:contextualSpacing/>
      </w:pPr>
    </w:p>
    <w:p w14:paraId="33C0CEF8" w14:textId="06D0CBA0" w:rsidR="00FF1EB8" w:rsidRDefault="00FF1EB8" w:rsidP="00B05A07">
      <w:pPr>
        <w:ind w:left="0"/>
        <w:contextualSpacing/>
      </w:pPr>
    </w:p>
    <w:p w14:paraId="13207033" w14:textId="5E7D1B68" w:rsidR="00FF1EB8" w:rsidRDefault="00FF1EB8" w:rsidP="00B05A07">
      <w:pPr>
        <w:ind w:left="0"/>
        <w:contextualSpacing/>
      </w:pPr>
    </w:p>
    <w:p w14:paraId="00915E8B" w14:textId="63E4B457" w:rsidR="00FF1EB8" w:rsidRDefault="00FF1EB8" w:rsidP="00B05A07">
      <w:pPr>
        <w:ind w:left="0"/>
        <w:contextualSpacing/>
      </w:pPr>
    </w:p>
    <w:p w14:paraId="57E75023" w14:textId="5FFA2E8C" w:rsidR="00FF1EB8" w:rsidRDefault="00FF1EB8" w:rsidP="00B05A07">
      <w:pPr>
        <w:ind w:left="0"/>
        <w:contextualSpacing/>
      </w:pPr>
    </w:p>
    <w:p w14:paraId="1BD896EA" w14:textId="77777777" w:rsidR="00FF1EB8" w:rsidRDefault="00FF1EB8" w:rsidP="00B05A07">
      <w:pPr>
        <w:ind w:left="0"/>
        <w:contextualSpacing/>
      </w:pPr>
    </w:p>
    <w:p w14:paraId="08FE4022" w14:textId="77777777" w:rsidR="00FF1EB8" w:rsidRPr="00FF1EB8" w:rsidRDefault="00FF1EB8" w:rsidP="00FF1EB8">
      <w:pPr>
        <w:shd w:val="clear" w:color="auto" w:fill="FFFFFF"/>
        <w:spacing w:after="0" w:line="240" w:lineRule="auto"/>
        <w:ind w:left="0"/>
        <w:jc w:val="center"/>
        <w:rPr>
          <w:rFonts w:eastAsia="Times New Roman" w:cs="Times New Roman"/>
          <w:color w:val="000000"/>
          <w:szCs w:val="24"/>
        </w:rPr>
      </w:pPr>
      <w:r w:rsidRPr="00FF1EB8">
        <w:rPr>
          <w:rFonts w:eastAsia="Times New Roman" w:cs="Times New Roman"/>
          <w:color w:val="000000"/>
          <w:szCs w:val="24"/>
        </w:rPr>
        <w:t>References</w:t>
      </w:r>
    </w:p>
    <w:p w14:paraId="1CEF0815" w14:textId="77777777" w:rsidR="00FF1EB8" w:rsidRPr="00FF1EB8" w:rsidRDefault="00FF1EB8" w:rsidP="00FF1EB8">
      <w:pPr>
        <w:shd w:val="clear" w:color="auto" w:fill="FFFFFF"/>
        <w:spacing w:after="0" w:line="550" w:lineRule="atLeast"/>
        <w:ind w:right="75" w:hanging="720"/>
        <w:rPr>
          <w:rFonts w:eastAsia="Times New Roman" w:cs="Times New Roman"/>
          <w:color w:val="000000"/>
          <w:szCs w:val="24"/>
        </w:rPr>
      </w:pPr>
      <w:r w:rsidRPr="00FF1EB8">
        <w:rPr>
          <w:rFonts w:eastAsia="Times New Roman" w:cs="Times New Roman"/>
          <w:i/>
          <w:iCs/>
          <w:color w:val="000000"/>
          <w:szCs w:val="24"/>
        </w:rPr>
        <w:t>3.7 audience demographics – Introduction to professional communications</w:t>
      </w:r>
      <w:r w:rsidRPr="00FF1EB8">
        <w:rPr>
          <w:rFonts w:eastAsia="Times New Roman" w:cs="Times New Roman"/>
          <w:color w:val="000000"/>
          <w:szCs w:val="24"/>
        </w:rPr>
        <w:t xml:space="preserve">. (2018, June 13). B.C. Faculty </w:t>
      </w:r>
      <w:proofErr w:type="spellStart"/>
      <w:r w:rsidRPr="00FF1EB8">
        <w:rPr>
          <w:rFonts w:eastAsia="Times New Roman" w:cs="Times New Roman"/>
          <w:color w:val="000000"/>
          <w:szCs w:val="24"/>
        </w:rPr>
        <w:t>Pressbooks</w:t>
      </w:r>
      <w:proofErr w:type="spellEnd"/>
      <w:r w:rsidRPr="00FF1EB8">
        <w:rPr>
          <w:rFonts w:eastAsia="Times New Roman" w:cs="Times New Roman"/>
          <w:color w:val="000000"/>
          <w:szCs w:val="24"/>
        </w:rPr>
        <w:t xml:space="preserve"> – Open Textbooks Adapted and Created by B.C. </w:t>
      </w:r>
      <w:r w:rsidRPr="00FF1EB8">
        <w:rPr>
          <w:rFonts w:eastAsia="Times New Roman" w:cs="Times New Roman"/>
          <w:color w:val="000000"/>
          <w:szCs w:val="24"/>
        </w:rPr>
        <w:lastRenderedPageBreak/>
        <w:t>Faculty. </w:t>
      </w:r>
      <w:hyperlink r:id="rId6" w:history="1">
        <w:r w:rsidRPr="00FF1EB8">
          <w:rPr>
            <w:rFonts w:eastAsia="Times New Roman" w:cs="Times New Roman"/>
            <w:color w:val="000000"/>
            <w:szCs w:val="24"/>
            <w:u w:val="single"/>
          </w:rPr>
          <w:t>https://pressbooks.bccampus.ca/professionalcomms/chapter/3-7-audience-demographics/</w:t>
        </w:r>
      </w:hyperlink>
    </w:p>
    <w:p w14:paraId="1915DC28" w14:textId="77777777" w:rsidR="00FF1EB8" w:rsidRPr="00FF1EB8" w:rsidRDefault="00FF1EB8" w:rsidP="00FF1EB8">
      <w:pPr>
        <w:shd w:val="clear" w:color="auto" w:fill="FFFFFF"/>
        <w:spacing w:after="0" w:line="550" w:lineRule="atLeast"/>
        <w:ind w:right="75" w:hanging="720"/>
        <w:rPr>
          <w:rFonts w:eastAsia="Times New Roman" w:cs="Times New Roman"/>
          <w:color w:val="000000"/>
          <w:szCs w:val="24"/>
        </w:rPr>
      </w:pPr>
      <w:proofErr w:type="spellStart"/>
      <w:r w:rsidRPr="00FF1EB8">
        <w:rPr>
          <w:rFonts w:eastAsia="Times New Roman" w:cs="Times New Roman"/>
          <w:color w:val="000000"/>
          <w:szCs w:val="24"/>
        </w:rPr>
        <w:t>Aounallah</w:t>
      </w:r>
      <w:proofErr w:type="spellEnd"/>
      <w:r w:rsidRPr="00FF1EB8">
        <w:rPr>
          <w:rFonts w:eastAsia="Times New Roman" w:cs="Times New Roman"/>
          <w:color w:val="000000"/>
          <w:szCs w:val="24"/>
        </w:rPr>
        <w:t>, N. (2014). The new social learning: A guide to transforming organizations through social media. </w:t>
      </w:r>
      <w:r w:rsidRPr="00FF1EB8">
        <w:rPr>
          <w:rFonts w:eastAsia="Times New Roman" w:cs="Times New Roman"/>
          <w:i/>
          <w:iCs/>
          <w:color w:val="000000"/>
          <w:szCs w:val="24"/>
        </w:rPr>
        <w:t>Journal of Applied Communications</w:t>
      </w:r>
      <w:r w:rsidRPr="00FF1EB8">
        <w:rPr>
          <w:rFonts w:eastAsia="Times New Roman" w:cs="Times New Roman"/>
          <w:color w:val="000000"/>
          <w:szCs w:val="24"/>
        </w:rPr>
        <w:t>, </w:t>
      </w:r>
      <w:r w:rsidRPr="00FF1EB8">
        <w:rPr>
          <w:rFonts w:eastAsia="Times New Roman" w:cs="Times New Roman"/>
          <w:i/>
          <w:iCs/>
          <w:color w:val="000000"/>
          <w:szCs w:val="24"/>
        </w:rPr>
        <w:t>98</w:t>
      </w:r>
      <w:r w:rsidRPr="00FF1EB8">
        <w:rPr>
          <w:rFonts w:eastAsia="Times New Roman" w:cs="Times New Roman"/>
          <w:color w:val="000000"/>
          <w:szCs w:val="24"/>
        </w:rPr>
        <w:t>(1). </w:t>
      </w:r>
      <w:hyperlink r:id="rId7" w:history="1">
        <w:r w:rsidRPr="00FF1EB8">
          <w:rPr>
            <w:rFonts w:eastAsia="Times New Roman" w:cs="Times New Roman"/>
            <w:color w:val="000000"/>
            <w:szCs w:val="24"/>
            <w:u w:val="single"/>
          </w:rPr>
          <w:t>https://doi.org/10.4148/1051-0834.1069</w:t>
        </w:r>
      </w:hyperlink>
    </w:p>
    <w:p w14:paraId="76ABABCA" w14:textId="77777777" w:rsidR="00FF1EB8" w:rsidRPr="00FF1EB8" w:rsidRDefault="00FF1EB8" w:rsidP="00FF1EB8">
      <w:pPr>
        <w:shd w:val="clear" w:color="auto" w:fill="FFFFFF"/>
        <w:spacing w:after="0" w:line="550" w:lineRule="atLeast"/>
        <w:ind w:right="75" w:hanging="720"/>
        <w:rPr>
          <w:rFonts w:eastAsia="Times New Roman" w:cs="Times New Roman"/>
          <w:color w:val="000000"/>
          <w:szCs w:val="24"/>
        </w:rPr>
      </w:pPr>
      <w:r w:rsidRPr="00FF1EB8">
        <w:rPr>
          <w:rFonts w:eastAsia="Times New Roman" w:cs="Times New Roman"/>
          <w:color w:val="000000"/>
          <w:szCs w:val="24"/>
        </w:rPr>
        <w:t xml:space="preserve">Aral, S., </w:t>
      </w:r>
      <w:proofErr w:type="spellStart"/>
      <w:r w:rsidRPr="00FF1EB8">
        <w:rPr>
          <w:rFonts w:eastAsia="Times New Roman" w:cs="Times New Roman"/>
          <w:color w:val="000000"/>
          <w:szCs w:val="24"/>
        </w:rPr>
        <w:t>Dellarocas</w:t>
      </w:r>
      <w:proofErr w:type="spellEnd"/>
      <w:r w:rsidRPr="00FF1EB8">
        <w:rPr>
          <w:rFonts w:eastAsia="Times New Roman" w:cs="Times New Roman"/>
          <w:color w:val="000000"/>
          <w:szCs w:val="24"/>
        </w:rPr>
        <w:t xml:space="preserve">, C., &amp; </w:t>
      </w:r>
      <w:proofErr w:type="spellStart"/>
      <w:r w:rsidRPr="00FF1EB8">
        <w:rPr>
          <w:rFonts w:eastAsia="Times New Roman" w:cs="Times New Roman"/>
          <w:color w:val="000000"/>
          <w:szCs w:val="24"/>
        </w:rPr>
        <w:t>Godes</w:t>
      </w:r>
      <w:proofErr w:type="spellEnd"/>
      <w:r w:rsidRPr="00FF1EB8">
        <w:rPr>
          <w:rFonts w:eastAsia="Times New Roman" w:cs="Times New Roman"/>
          <w:color w:val="000000"/>
          <w:szCs w:val="24"/>
        </w:rPr>
        <w:t>, D. (2013). Introduction to the special issue—Social media and business transformation: A framework for research. </w:t>
      </w:r>
      <w:r w:rsidRPr="00FF1EB8">
        <w:rPr>
          <w:rFonts w:eastAsia="Times New Roman" w:cs="Times New Roman"/>
          <w:i/>
          <w:iCs/>
          <w:color w:val="000000"/>
          <w:szCs w:val="24"/>
        </w:rPr>
        <w:t>Information Systems Research</w:t>
      </w:r>
      <w:r w:rsidRPr="00FF1EB8">
        <w:rPr>
          <w:rFonts w:eastAsia="Times New Roman" w:cs="Times New Roman"/>
          <w:color w:val="000000"/>
          <w:szCs w:val="24"/>
        </w:rPr>
        <w:t>, </w:t>
      </w:r>
      <w:r w:rsidRPr="00FF1EB8">
        <w:rPr>
          <w:rFonts w:eastAsia="Times New Roman" w:cs="Times New Roman"/>
          <w:i/>
          <w:iCs/>
          <w:color w:val="000000"/>
          <w:szCs w:val="24"/>
        </w:rPr>
        <w:t>24</w:t>
      </w:r>
      <w:r w:rsidRPr="00FF1EB8">
        <w:rPr>
          <w:rFonts w:eastAsia="Times New Roman" w:cs="Times New Roman"/>
          <w:color w:val="000000"/>
          <w:szCs w:val="24"/>
        </w:rPr>
        <w:t>(1), 3-13. </w:t>
      </w:r>
      <w:hyperlink r:id="rId8" w:history="1">
        <w:r w:rsidRPr="00FF1EB8">
          <w:rPr>
            <w:rFonts w:eastAsia="Times New Roman" w:cs="Times New Roman"/>
            <w:color w:val="000000"/>
            <w:szCs w:val="24"/>
            <w:u w:val="single"/>
          </w:rPr>
          <w:t>https://doi.org/10.1287/isre.1120.0470</w:t>
        </w:r>
      </w:hyperlink>
    </w:p>
    <w:p w14:paraId="32EA6C9B" w14:textId="77777777" w:rsidR="00FF1EB8" w:rsidRPr="00FF1EB8" w:rsidRDefault="00FF1EB8" w:rsidP="00FF1EB8">
      <w:pPr>
        <w:shd w:val="clear" w:color="auto" w:fill="FFFFFF"/>
        <w:spacing w:after="0" w:line="550" w:lineRule="atLeast"/>
        <w:ind w:right="75" w:hanging="720"/>
        <w:rPr>
          <w:rFonts w:eastAsia="Times New Roman" w:cs="Times New Roman"/>
          <w:color w:val="000000"/>
          <w:szCs w:val="24"/>
        </w:rPr>
      </w:pPr>
      <w:r w:rsidRPr="00FF1EB8">
        <w:rPr>
          <w:rFonts w:eastAsia="Times New Roman" w:cs="Times New Roman"/>
          <w:i/>
          <w:iCs/>
          <w:color w:val="000000"/>
          <w:szCs w:val="24"/>
        </w:rPr>
        <w:t>Knowing the difference between digital skills and digital Literacies, and teaching both</w:t>
      </w:r>
      <w:r w:rsidRPr="00FF1EB8">
        <w:rPr>
          <w:rFonts w:eastAsia="Times New Roman" w:cs="Times New Roman"/>
          <w:color w:val="000000"/>
          <w:szCs w:val="24"/>
        </w:rPr>
        <w:t>. (2016, February 3). International Literacy Association. </w:t>
      </w:r>
      <w:hyperlink r:id="rId9" w:history="1">
        <w:r w:rsidRPr="00FF1EB8">
          <w:rPr>
            <w:rFonts w:eastAsia="Times New Roman" w:cs="Times New Roman"/>
            <w:color w:val="000000"/>
            <w:szCs w:val="24"/>
            <w:u w:val="single"/>
          </w:rPr>
          <w:t>https://literacyworldwide.org/blog/literacy-now/2016/02/03/knowing-the-difference-between-digital-skills-and-digital-literacies-and-teaching-both</w:t>
        </w:r>
      </w:hyperlink>
    </w:p>
    <w:p w14:paraId="66553279" w14:textId="77777777" w:rsidR="00FF1EB8" w:rsidRPr="00FF1EB8" w:rsidRDefault="00FF1EB8" w:rsidP="00FF1EB8">
      <w:pPr>
        <w:shd w:val="clear" w:color="auto" w:fill="FFFFFF"/>
        <w:spacing w:after="0" w:line="550" w:lineRule="atLeast"/>
        <w:ind w:right="75" w:hanging="720"/>
        <w:rPr>
          <w:rFonts w:eastAsia="Times New Roman" w:cs="Times New Roman"/>
          <w:color w:val="000000"/>
          <w:szCs w:val="24"/>
        </w:rPr>
      </w:pPr>
      <w:r w:rsidRPr="00FF1EB8">
        <w:rPr>
          <w:rFonts w:eastAsia="Times New Roman" w:cs="Times New Roman"/>
          <w:color w:val="000000"/>
          <w:szCs w:val="24"/>
        </w:rPr>
        <w:t>Social media as the next trend in social business marketing social media as the next trend in solar business marketing. (2019). </w:t>
      </w:r>
      <w:r w:rsidRPr="00FF1EB8">
        <w:rPr>
          <w:rFonts w:eastAsia="Times New Roman" w:cs="Times New Roman"/>
          <w:i/>
          <w:iCs/>
          <w:color w:val="000000"/>
          <w:szCs w:val="24"/>
        </w:rPr>
        <w:t>International Journal of Innovative Technology and Exploring Engineering</w:t>
      </w:r>
      <w:r w:rsidRPr="00FF1EB8">
        <w:rPr>
          <w:rFonts w:eastAsia="Times New Roman" w:cs="Times New Roman"/>
          <w:color w:val="000000"/>
          <w:szCs w:val="24"/>
        </w:rPr>
        <w:t>, </w:t>
      </w:r>
      <w:r w:rsidRPr="00FF1EB8">
        <w:rPr>
          <w:rFonts w:eastAsia="Times New Roman" w:cs="Times New Roman"/>
          <w:i/>
          <w:iCs/>
          <w:color w:val="000000"/>
          <w:szCs w:val="24"/>
        </w:rPr>
        <w:t>8</w:t>
      </w:r>
      <w:r w:rsidRPr="00FF1EB8">
        <w:rPr>
          <w:rFonts w:eastAsia="Times New Roman" w:cs="Times New Roman"/>
          <w:color w:val="000000"/>
          <w:szCs w:val="24"/>
        </w:rPr>
        <w:t>(11S), 760-763. </w:t>
      </w:r>
      <w:hyperlink r:id="rId10" w:history="1">
        <w:r w:rsidRPr="00FF1EB8">
          <w:rPr>
            <w:rFonts w:eastAsia="Times New Roman" w:cs="Times New Roman"/>
            <w:color w:val="000000"/>
            <w:szCs w:val="24"/>
            <w:u w:val="single"/>
          </w:rPr>
          <w:t>https://doi.org/10.35940/ijitee.k1133.09811s19</w:t>
        </w:r>
      </w:hyperlink>
    </w:p>
    <w:p w14:paraId="6D7E46B0" w14:textId="03014EB1" w:rsidR="00FF1EB8" w:rsidRPr="00FF1EB8" w:rsidRDefault="00FF1EB8" w:rsidP="00FF1EB8">
      <w:pPr>
        <w:shd w:val="clear" w:color="auto" w:fill="FFFFFF"/>
        <w:spacing w:after="0" w:line="550" w:lineRule="atLeast"/>
        <w:ind w:right="75" w:hanging="720"/>
        <w:rPr>
          <w:rFonts w:eastAsia="Times New Roman" w:cs="Times New Roman"/>
          <w:color w:val="000000"/>
          <w:szCs w:val="24"/>
        </w:rPr>
      </w:pPr>
      <w:r w:rsidRPr="00FF1EB8">
        <w:rPr>
          <w:rFonts w:eastAsia="Times New Roman" w:cs="Times New Roman"/>
          <w:i/>
          <w:iCs/>
          <w:color w:val="000000"/>
          <w:szCs w:val="24"/>
        </w:rPr>
        <w:t>Top 15 most popular social networking sites and apps [2020] @DreamGrow</w:t>
      </w:r>
      <w:r w:rsidRPr="00FF1EB8">
        <w:rPr>
          <w:rFonts w:eastAsia="Times New Roman" w:cs="Times New Roman"/>
          <w:color w:val="000000"/>
          <w:szCs w:val="24"/>
        </w:rPr>
        <w:t xml:space="preserve">. (2020, April 9). </w:t>
      </w:r>
      <w:proofErr w:type="spellStart"/>
      <w:r w:rsidRPr="00FF1EB8">
        <w:rPr>
          <w:rFonts w:eastAsia="Times New Roman" w:cs="Times New Roman"/>
          <w:color w:val="000000"/>
          <w:szCs w:val="24"/>
        </w:rPr>
        <w:t>DreamGrow</w:t>
      </w:r>
      <w:proofErr w:type="spellEnd"/>
      <w:r w:rsidRPr="00FF1EB8">
        <w:rPr>
          <w:rFonts w:eastAsia="Times New Roman" w:cs="Times New Roman"/>
          <w:color w:val="000000"/>
          <w:szCs w:val="24"/>
        </w:rPr>
        <w:t>. </w:t>
      </w:r>
      <w:hyperlink r:id="rId11" w:history="1">
        <w:r w:rsidRPr="00FF1EB8">
          <w:rPr>
            <w:rStyle w:val="Hyperlink"/>
            <w:rFonts w:eastAsia="Times New Roman" w:cs="Times New Roman"/>
            <w:szCs w:val="24"/>
          </w:rPr>
          <w:t>https://www.dreamgrow.com/top-15-most-popular-social networking-sites/</w:t>
        </w:r>
      </w:hyperlink>
    </w:p>
    <w:p w14:paraId="0E087E98" w14:textId="77777777" w:rsidR="00FF1EB8" w:rsidRPr="00FF1EB8" w:rsidRDefault="00FF1EB8" w:rsidP="00FF1EB8">
      <w:pPr>
        <w:autoSpaceDE w:val="0"/>
        <w:autoSpaceDN w:val="0"/>
        <w:adjustRightInd w:val="0"/>
        <w:spacing w:after="0"/>
        <w:ind w:left="0"/>
        <w:rPr>
          <w:rFonts w:cs="Times New Roman"/>
          <w:i/>
          <w:iCs/>
          <w:szCs w:val="24"/>
        </w:rPr>
      </w:pPr>
      <w:r w:rsidRPr="00FF1EB8">
        <w:rPr>
          <w:rFonts w:cs="Times New Roman"/>
          <w:szCs w:val="24"/>
        </w:rPr>
        <w:t xml:space="preserve">Web.a.ebscohost.com.torrens.idm.oclc.org. 2021. </w:t>
      </w:r>
      <w:r w:rsidRPr="00FF1EB8">
        <w:rPr>
          <w:rFonts w:cs="Times New Roman"/>
          <w:i/>
          <w:iCs/>
          <w:szCs w:val="24"/>
        </w:rPr>
        <w:t>Multiple social media in the workplace:</w:t>
      </w:r>
    </w:p>
    <w:p w14:paraId="76ED42B8" w14:textId="77777777" w:rsidR="00FF1EB8" w:rsidRPr="00FF1EB8" w:rsidRDefault="00FF1EB8" w:rsidP="00FF1EB8">
      <w:pPr>
        <w:autoSpaceDE w:val="0"/>
        <w:autoSpaceDN w:val="0"/>
        <w:adjustRightInd w:val="0"/>
        <w:spacing w:after="0"/>
        <w:ind w:left="0" w:firstLine="720"/>
        <w:rPr>
          <w:rFonts w:cs="Times New Roman"/>
          <w:szCs w:val="24"/>
        </w:rPr>
      </w:pPr>
      <w:r w:rsidRPr="00FF1EB8">
        <w:rPr>
          <w:rFonts w:cs="Times New Roman"/>
          <w:i/>
          <w:iCs/>
          <w:szCs w:val="24"/>
        </w:rPr>
        <w:t xml:space="preserve">Contradictions and congruencies. </w:t>
      </w:r>
      <w:r w:rsidRPr="00FF1EB8">
        <w:rPr>
          <w:rFonts w:cs="Times New Roman"/>
          <w:szCs w:val="24"/>
        </w:rPr>
        <w:t>[online] Available at:</w:t>
      </w:r>
    </w:p>
    <w:p w14:paraId="458E00FC" w14:textId="73D98A90" w:rsidR="00FF1EB8" w:rsidRPr="00FF1EB8" w:rsidRDefault="00FF1EB8" w:rsidP="00C1145C">
      <w:pPr>
        <w:autoSpaceDE w:val="0"/>
        <w:autoSpaceDN w:val="0"/>
        <w:adjustRightInd w:val="0"/>
        <w:spacing w:after="0"/>
        <w:rPr>
          <w:rFonts w:cs="Times New Roman"/>
          <w:szCs w:val="24"/>
        </w:rPr>
      </w:pPr>
      <w:r w:rsidRPr="00FF1EB8">
        <w:rPr>
          <w:rFonts w:cs="Times New Roman"/>
          <w:szCs w:val="24"/>
        </w:rPr>
        <w:t>&lt;http://web.a.ebscohost.com.torrens.idm.oclc.org/ehost/detail/detail?vid=0&amp;sid=0731a06e-35fe-40f4-9b7a-821de7b4ddd4%40sdcvsessmgr02&amp;bdata=JnNpdGU9ZWhvc3QtbGl2ZQ%3d%3d#AN=129078121&amp;db=bsu&gt;</w:t>
      </w:r>
    </w:p>
    <w:p w14:paraId="5A0429D1" w14:textId="73C8A33A" w:rsidR="00FF1EB8" w:rsidRPr="00FF1EB8" w:rsidRDefault="00FF1EB8" w:rsidP="00FF1EB8">
      <w:pPr>
        <w:autoSpaceDE w:val="0"/>
        <w:autoSpaceDN w:val="0"/>
        <w:adjustRightInd w:val="0"/>
        <w:spacing w:after="0"/>
        <w:ind w:left="0" w:firstLine="720"/>
        <w:rPr>
          <w:rFonts w:cs="Times New Roman"/>
          <w:szCs w:val="24"/>
        </w:rPr>
      </w:pPr>
      <w:r w:rsidRPr="00FF1EB8">
        <w:rPr>
          <w:rFonts w:cs="Times New Roman"/>
          <w:szCs w:val="24"/>
        </w:rPr>
        <w:t>[Accessed 18 April 2021].</w:t>
      </w:r>
    </w:p>
    <w:sectPr w:rsidR="00FF1EB8" w:rsidRPr="00FF1EB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1DF6B" w14:textId="77777777" w:rsidR="0039692E" w:rsidRDefault="0039692E">
      <w:pPr>
        <w:spacing w:after="0" w:line="240" w:lineRule="auto"/>
      </w:pPr>
      <w:r>
        <w:separator/>
      </w:r>
    </w:p>
  </w:endnote>
  <w:endnote w:type="continuationSeparator" w:id="0">
    <w:p w14:paraId="11D1C329" w14:textId="77777777" w:rsidR="0039692E" w:rsidRDefault="0039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C00B3" w14:textId="77777777" w:rsidR="0039692E" w:rsidRDefault="0039692E">
      <w:pPr>
        <w:spacing w:after="0" w:line="240" w:lineRule="auto"/>
      </w:pPr>
      <w:r>
        <w:separator/>
      </w:r>
    </w:p>
  </w:footnote>
  <w:footnote w:type="continuationSeparator" w:id="0">
    <w:p w14:paraId="3C529BB0" w14:textId="77777777" w:rsidR="0039692E" w:rsidRDefault="0039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534343"/>
      <w:docPartObj>
        <w:docPartGallery w:val="Page Numbers (Top of Page)"/>
        <w:docPartUnique/>
      </w:docPartObj>
    </w:sdtPr>
    <w:sdtEndPr>
      <w:rPr>
        <w:noProof/>
      </w:rPr>
    </w:sdtEndPr>
    <w:sdtContent>
      <w:p w14:paraId="4674332A" w14:textId="77777777" w:rsidR="00DF4805" w:rsidRDefault="003969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DBB7A2" w14:textId="77777777" w:rsidR="00DF4805" w:rsidRDefault="00DF4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05"/>
    <w:rsid w:val="00090D03"/>
    <w:rsid w:val="0009615A"/>
    <w:rsid w:val="00135345"/>
    <w:rsid w:val="00180D40"/>
    <w:rsid w:val="001C4CD1"/>
    <w:rsid w:val="001C63B8"/>
    <w:rsid w:val="002301EF"/>
    <w:rsid w:val="00242175"/>
    <w:rsid w:val="00264955"/>
    <w:rsid w:val="0027631F"/>
    <w:rsid w:val="002853EC"/>
    <w:rsid w:val="002C1B56"/>
    <w:rsid w:val="00323F97"/>
    <w:rsid w:val="0039692E"/>
    <w:rsid w:val="00423020"/>
    <w:rsid w:val="00457D0C"/>
    <w:rsid w:val="004964B0"/>
    <w:rsid w:val="004A317D"/>
    <w:rsid w:val="004C606F"/>
    <w:rsid w:val="004D0A4B"/>
    <w:rsid w:val="00575F6A"/>
    <w:rsid w:val="005945C5"/>
    <w:rsid w:val="005B510B"/>
    <w:rsid w:val="00701213"/>
    <w:rsid w:val="00790B98"/>
    <w:rsid w:val="007A3E1E"/>
    <w:rsid w:val="00840738"/>
    <w:rsid w:val="008B5862"/>
    <w:rsid w:val="008E2C11"/>
    <w:rsid w:val="00985DE9"/>
    <w:rsid w:val="00A60BB2"/>
    <w:rsid w:val="00A63335"/>
    <w:rsid w:val="00A93172"/>
    <w:rsid w:val="00AA39F6"/>
    <w:rsid w:val="00AD6F92"/>
    <w:rsid w:val="00AE617D"/>
    <w:rsid w:val="00B00F3D"/>
    <w:rsid w:val="00B05A07"/>
    <w:rsid w:val="00B6139D"/>
    <w:rsid w:val="00B66844"/>
    <w:rsid w:val="00BE0B2F"/>
    <w:rsid w:val="00BE7874"/>
    <w:rsid w:val="00C1145C"/>
    <w:rsid w:val="00C747FD"/>
    <w:rsid w:val="00CA212C"/>
    <w:rsid w:val="00D07B40"/>
    <w:rsid w:val="00DA2EED"/>
    <w:rsid w:val="00DE443F"/>
    <w:rsid w:val="00DE7183"/>
    <w:rsid w:val="00DF4805"/>
    <w:rsid w:val="00DF5BA4"/>
    <w:rsid w:val="00EA42A7"/>
    <w:rsid w:val="00EB3A34"/>
    <w:rsid w:val="00FB143B"/>
    <w:rsid w:val="00FE5B28"/>
    <w:rsid w:val="00FF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4CE1"/>
  <w15:chartTrackingRefBased/>
  <w15:docId w15:val="{B356FDEA-878E-4698-9BCC-11CE944B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805"/>
  </w:style>
  <w:style w:type="paragraph" w:styleId="Footer">
    <w:name w:val="footer"/>
    <w:basedOn w:val="Normal"/>
    <w:link w:val="FooterChar"/>
    <w:uiPriority w:val="99"/>
    <w:unhideWhenUsed/>
    <w:rsid w:val="00DF4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805"/>
  </w:style>
  <w:style w:type="paragraph" w:styleId="NormalWeb">
    <w:name w:val="Normal (Web)"/>
    <w:basedOn w:val="Normal"/>
    <w:uiPriority w:val="99"/>
    <w:semiHidden/>
    <w:unhideWhenUsed/>
    <w:rsid w:val="00FF1EB8"/>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FF1EB8"/>
    <w:rPr>
      <w:i/>
      <w:iCs/>
    </w:rPr>
  </w:style>
  <w:style w:type="character" w:styleId="Hyperlink">
    <w:name w:val="Hyperlink"/>
    <w:basedOn w:val="DefaultParagraphFont"/>
    <w:uiPriority w:val="99"/>
    <w:unhideWhenUsed/>
    <w:rsid w:val="00FF1EB8"/>
    <w:rPr>
      <w:color w:val="0000FF"/>
      <w:u w:val="single"/>
    </w:rPr>
  </w:style>
  <w:style w:type="character" w:styleId="UnresolvedMention">
    <w:name w:val="Unresolved Mention"/>
    <w:basedOn w:val="DefaultParagraphFont"/>
    <w:uiPriority w:val="99"/>
    <w:rsid w:val="00FF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74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87/isre.1120.0470" TargetMode="Externa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doi.org/10.4148/1051-0834.1069" TargetMode="External" /><Relationship Id="rId12"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pressbooks.bccampus.ca/professionalcomms/chapter/3-7-audience-demographics/" TargetMode="External" /><Relationship Id="rId11" Type="http://schemas.openxmlformats.org/officeDocument/2006/relationships/hyperlink" Target="https://www.dreamgrow.com/top-15-most-popular-social%20networking-sites/" TargetMode="External" /><Relationship Id="rId5" Type="http://schemas.openxmlformats.org/officeDocument/2006/relationships/endnotes" Target="endnotes.xml" /><Relationship Id="rId10" Type="http://schemas.openxmlformats.org/officeDocument/2006/relationships/hyperlink" Target="https://doi.org/10.35940/ijitee.k1133.09811s19" TargetMode="External" /><Relationship Id="rId4" Type="http://schemas.openxmlformats.org/officeDocument/2006/relationships/footnotes" Target="footnotes.xml" /><Relationship Id="rId9" Type="http://schemas.openxmlformats.org/officeDocument/2006/relationships/hyperlink" Target="https://literacyworldwide.org/blog/literacy-now/2016/02/03/knowing-the-difference-between-digital-skills-and-digital-literacies-and-teaching-both"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2021-04-27T08:11:00Z</dcterms:created>
  <dcterms:modified xsi:type="dcterms:W3CDTF">2021-04-27T08:11:00Z</dcterms:modified>
</cp:coreProperties>
</file>